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4F" w:rsidRPr="0099204F" w:rsidRDefault="0099204F" w:rsidP="0099204F">
      <w:pPr>
        <w:bidi/>
        <w:spacing w:after="0" w:line="240" w:lineRule="auto"/>
        <w:contextualSpacing/>
        <w:jc w:val="center"/>
        <w:rPr>
          <w:rFonts w:ascii="IRNazanin" w:eastAsia="Calibri" w:hAnsi="IRNazanin" w:cs="IRNazanin"/>
          <w:sz w:val="32"/>
          <w:szCs w:val="32"/>
          <w:rtl/>
          <w:lang w:bidi="ar-DZ"/>
        </w:rPr>
      </w:pPr>
    </w:p>
    <w:p w:rsidR="0099204F" w:rsidRPr="0099204F" w:rsidRDefault="0099204F" w:rsidP="0099204F">
      <w:pPr>
        <w:bidi/>
        <w:spacing w:after="200" w:line="276" w:lineRule="auto"/>
        <w:jc w:val="center"/>
        <w:rPr>
          <w:rFonts w:ascii="Calibri" w:eastAsia="Times New Roman" w:hAnsi="Calibri" w:cs="Arial"/>
          <w:rtl/>
          <w:lang w:bidi="ar-DZ"/>
        </w:rPr>
      </w:pPr>
      <w:r w:rsidRPr="0099204F">
        <w:rPr>
          <w:rFonts w:ascii="Calibri" w:eastAsia="Calibri" w:hAnsi="Calibri" w:cs="Arial"/>
          <w:noProof/>
        </w:rPr>
        <w:drawing>
          <wp:inline distT="0" distB="0" distL="0" distR="0" wp14:anchorId="02402813" wp14:editId="724E00E5">
            <wp:extent cx="1117888" cy="1094839"/>
            <wp:effectExtent l="0" t="0" r="635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495" cy="1097392"/>
                    </a:xfrm>
                    <a:prstGeom prst="rect">
                      <a:avLst/>
                    </a:prstGeom>
                    <a:noFill/>
                    <a:ln>
                      <a:noFill/>
                    </a:ln>
                  </pic:spPr>
                </pic:pic>
              </a:graphicData>
            </a:graphic>
          </wp:inline>
        </w:drawing>
      </w:r>
    </w:p>
    <w:p w:rsidR="0099204F" w:rsidRPr="0099204F" w:rsidRDefault="0099204F" w:rsidP="0099204F">
      <w:pPr>
        <w:bidi/>
        <w:spacing w:after="0" w:line="240" w:lineRule="auto"/>
        <w:contextualSpacing/>
        <w:jc w:val="center"/>
        <w:rPr>
          <w:rFonts w:ascii="IRNazanin" w:eastAsia="Times New Roman" w:hAnsi="IRNazanin" w:cs="IRNazanin"/>
          <w:b/>
          <w:bCs/>
          <w:sz w:val="36"/>
          <w:szCs w:val="36"/>
          <w:rtl/>
          <w:lang w:bidi="ar-DZ"/>
        </w:rPr>
      </w:pPr>
      <w:r w:rsidRPr="0099204F">
        <w:rPr>
          <w:rFonts w:ascii="IRNazanin" w:eastAsia="Times New Roman" w:hAnsi="IRNazanin" w:cs="IRNazanin"/>
          <w:b/>
          <w:bCs/>
          <w:sz w:val="36"/>
          <w:szCs w:val="36"/>
          <w:rtl/>
          <w:lang w:bidi="ar-DZ"/>
        </w:rPr>
        <w:t>دانشگاه علوم پزشکی</w:t>
      </w:r>
    </w:p>
    <w:p w:rsidR="0099204F" w:rsidRPr="0099204F" w:rsidRDefault="0099204F" w:rsidP="0099204F">
      <w:pPr>
        <w:bidi/>
        <w:spacing w:after="0" w:line="240" w:lineRule="auto"/>
        <w:contextualSpacing/>
        <w:jc w:val="center"/>
        <w:rPr>
          <w:rFonts w:ascii="IRNazanin" w:eastAsia="Times New Roman" w:hAnsi="IRNazanin" w:cs="IRNazanin"/>
          <w:b/>
          <w:bCs/>
          <w:sz w:val="32"/>
          <w:szCs w:val="28"/>
          <w:rtl/>
          <w:lang w:bidi="ar-DZ"/>
        </w:rPr>
      </w:pPr>
      <w:r w:rsidRPr="0099204F">
        <w:rPr>
          <w:rFonts w:ascii="IRNazanin" w:eastAsia="Times New Roman" w:hAnsi="IRNazanin" w:cs="IRNazanin"/>
          <w:b/>
          <w:bCs/>
          <w:sz w:val="32"/>
          <w:szCs w:val="28"/>
          <w:rtl/>
          <w:lang w:bidi="ar-DZ"/>
        </w:rPr>
        <w:t>و خدمات بهداشتی درمانی کرمان</w:t>
      </w:r>
    </w:p>
    <w:p w:rsidR="0099204F" w:rsidRPr="0099204F" w:rsidRDefault="0099204F" w:rsidP="0099204F">
      <w:pPr>
        <w:bidi/>
        <w:spacing w:after="0" w:line="240" w:lineRule="auto"/>
        <w:contextualSpacing/>
        <w:jc w:val="center"/>
        <w:rPr>
          <w:rFonts w:ascii="IRNazanin" w:eastAsia="Times New Roman" w:hAnsi="IRNazanin" w:cs="IRNazanin"/>
          <w:sz w:val="32"/>
          <w:szCs w:val="32"/>
          <w:lang w:bidi="fa-IR"/>
        </w:rPr>
      </w:pPr>
    </w:p>
    <w:p w:rsidR="0099204F" w:rsidRPr="0099204F" w:rsidRDefault="0099204F" w:rsidP="0099204F">
      <w:pPr>
        <w:bidi/>
        <w:spacing w:after="0" w:line="240" w:lineRule="auto"/>
        <w:contextualSpacing/>
        <w:jc w:val="center"/>
        <w:rPr>
          <w:rFonts w:ascii="IRNazanin" w:eastAsia="Times New Roman" w:hAnsi="IRNazanin" w:cs="IRNazanin"/>
          <w:b/>
          <w:bCs/>
          <w:sz w:val="36"/>
          <w:szCs w:val="36"/>
          <w:lang w:bidi="ar-DZ"/>
        </w:rPr>
      </w:pPr>
      <w:r w:rsidRPr="0099204F">
        <w:rPr>
          <w:rFonts w:ascii="IRNazanin" w:eastAsia="Times New Roman" w:hAnsi="IRNazanin" w:cs="IRNazanin"/>
          <w:b/>
          <w:bCs/>
          <w:sz w:val="36"/>
          <w:szCs w:val="36"/>
          <w:rtl/>
          <w:lang w:bidi="ar-DZ"/>
        </w:rPr>
        <w:t>دانشکده مدیریت و اطلاع‌رسانی پزشکی</w:t>
      </w:r>
    </w:p>
    <w:p w:rsidR="0099204F" w:rsidRPr="0099204F" w:rsidRDefault="0099204F" w:rsidP="0099204F">
      <w:pPr>
        <w:bidi/>
        <w:spacing w:after="0" w:line="240" w:lineRule="auto"/>
        <w:contextualSpacing/>
        <w:jc w:val="center"/>
        <w:rPr>
          <w:rFonts w:ascii="IRNazanin" w:eastAsia="Times New Roman" w:hAnsi="IRNazanin" w:cs="IRNazanin"/>
          <w:b/>
          <w:bCs/>
          <w:sz w:val="32"/>
          <w:szCs w:val="32"/>
          <w:rtl/>
          <w:lang w:bidi="ar-DZ"/>
        </w:rPr>
      </w:pPr>
    </w:p>
    <w:p w:rsidR="0099204F" w:rsidRPr="0099204F" w:rsidRDefault="0099204F" w:rsidP="0099204F">
      <w:pPr>
        <w:bidi/>
        <w:spacing w:after="0" w:line="240" w:lineRule="auto"/>
        <w:contextualSpacing/>
        <w:jc w:val="center"/>
        <w:rPr>
          <w:rFonts w:ascii="IRNazanin" w:eastAsia="Calibri" w:hAnsi="IRNazanin" w:cs="IRNazanin"/>
          <w:sz w:val="32"/>
          <w:szCs w:val="32"/>
          <w:lang w:bidi="ar-DZ"/>
        </w:rPr>
      </w:pPr>
      <w:r w:rsidRPr="0099204F">
        <w:rPr>
          <w:rFonts w:ascii="IRNazanin" w:eastAsia="Calibri" w:hAnsi="IRNazanin" w:cs="IRNazanin"/>
          <w:sz w:val="32"/>
          <w:szCs w:val="32"/>
          <w:rtl/>
          <w:lang w:bidi="ar-DZ"/>
        </w:rPr>
        <w:t>پایان‌نامه مقطع</w:t>
      </w:r>
      <w:r w:rsidRPr="0099204F">
        <w:rPr>
          <w:rFonts w:ascii="IRNazanin" w:eastAsia="Calibri" w:hAnsi="IRNazanin" w:cs="IRNazanin"/>
          <w:sz w:val="32"/>
          <w:szCs w:val="32"/>
          <w:lang w:bidi="ar-DZ"/>
        </w:rPr>
        <w:t xml:space="preserve"> </w:t>
      </w:r>
      <w:r w:rsidRPr="0099204F">
        <w:rPr>
          <w:rFonts w:ascii="IRNazanin" w:eastAsia="Calibri" w:hAnsi="IRNazanin" w:cs="IRNazanin"/>
          <w:sz w:val="32"/>
          <w:szCs w:val="32"/>
          <w:rtl/>
          <w:lang w:bidi="ar-DZ"/>
        </w:rPr>
        <w:t>دکتری رشته کتابداری و اطلاع‌رسانی پزشکی</w:t>
      </w:r>
    </w:p>
    <w:p w:rsidR="0099204F" w:rsidRPr="0099204F" w:rsidRDefault="0099204F" w:rsidP="0099204F">
      <w:pPr>
        <w:bidi/>
        <w:spacing w:after="0" w:line="240" w:lineRule="auto"/>
        <w:contextualSpacing/>
        <w:jc w:val="both"/>
        <w:rPr>
          <w:rFonts w:ascii="IRNazanin" w:eastAsia="Calibri" w:hAnsi="IRNazanin" w:cs="IRNazanin"/>
          <w:b/>
          <w:bCs/>
          <w:sz w:val="32"/>
          <w:szCs w:val="32"/>
          <w:rtl/>
          <w:lang w:bidi="ar-DZ"/>
        </w:rPr>
      </w:pPr>
    </w:p>
    <w:p w:rsidR="0099204F" w:rsidRPr="0099204F" w:rsidRDefault="0099204F" w:rsidP="0099204F">
      <w:pPr>
        <w:bidi/>
        <w:spacing w:after="0" w:line="240" w:lineRule="auto"/>
        <w:contextualSpacing/>
        <w:jc w:val="center"/>
        <w:rPr>
          <w:rFonts w:ascii="IRNazanin" w:eastAsia="Times New Roman" w:hAnsi="IRNazanin" w:cs="IRNazanin"/>
          <w:sz w:val="32"/>
          <w:szCs w:val="32"/>
          <w:rtl/>
          <w:lang w:bidi="ar-DZ"/>
        </w:rPr>
      </w:pPr>
      <w:r w:rsidRPr="0099204F">
        <w:rPr>
          <w:rFonts w:ascii="IRNazanin" w:eastAsia="Times New Roman" w:hAnsi="IRNazanin" w:cs="IRNazanin"/>
          <w:sz w:val="32"/>
          <w:szCs w:val="32"/>
          <w:rtl/>
          <w:lang w:bidi="ar-DZ"/>
        </w:rPr>
        <w:t>عنوان</w:t>
      </w:r>
    </w:p>
    <w:p w:rsidR="0099204F" w:rsidRPr="0099204F" w:rsidRDefault="0099204F" w:rsidP="0099204F">
      <w:pPr>
        <w:bidi/>
        <w:spacing w:after="240" w:line="276" w:lineRule="auto"/>
        <w:jc w:val="center"/>
        <w:rPr>
          <w:rFonts w:ascii="IRNazanin" w:eastAsia="Times New Roman" w:hAnsi="IRNazanin" w:cs="IRNazanin"/>
          <w:b/>
          <w:bCs/>
          <w:sz w:val="32"/>
          <w:szCs w:val="32"/>
          <w:rtl/>
          <w:lang w:bidi="ar-DZ"/>
        </w:rPr>
      </w:pPr>
      <w:r w:rsidRPr="0099204F">
        <w:rPr>
          <w:rFonts w:ascii="IRNazanin" w:eastAsia="Times New Roman" w:hAnsi="IRNazanin" w:cs="IRNazanin" w:hint="cs"/>
          <w:b/>
          <w:bCs/>
          <w:sz w:val="32"/>
          <w:szCs w:val="32"/>
          <w:rtl/>
          <w:lang w:bidi="ar-DZ"/>
        </w:rPr>
        <w:t>بررسی وضعیت مدیریت داده‌های پژوهشی و چالش‌های آن در دانشگاه‌های علوم پزشکی کشور و ارائه الگو</w:t>
      </w:r>
    </w:p>
    <w:p w:rsidR="0099204F" w:rsidRPr="0099204F" w:rsidRDefault="0099204F" w:rsidP="0099204F">
      <w:pPr>
        <w:bidi/>
        <w:spacing w:after="0" w:line="360" w:lineRule="auto"/>
        <w:contextualSpacing/>
        <w:jc w:val="center"/>
        <w:rPr>
          <w:rFonts w:ascii="IRNazanin" w:eastAsia="Times New Roman" w:hAnsi="IRNazanin" w:cs="IRNazanin"/>
          <w:sz w:val="32"/>
          <w:szCs w:val="32"/>
          <w:rtl/>
          <w:lang w:bidi="ar-DZ"/>
        </w:rPr>
      </w:pPr>
      <w:r w:rsidRPr="0099204F">
        <w:rPr>
          <w:rFonts w:ascii="IRNazanin" w:eastAsia="Times New Roman" w:hAnsi="IRNazanin" w:cs="IRNazanin"/>
          <w:sz w:val="32"/>
          <w:szCs w:val="32"/>
          <w:rtl/>
          <w:lang w:bidi="ar-DZ"/>
        </w:rPr>
        <w:t>توسط</w:t>
      </w:r>
    </w:p>
    <w:p w:rsidR="0099204F" w:rsidRPr="0099204F" w:rsidRDefault="0099204F" w:rsidP="0099204F">
      <w:pPr>
        <w:bidi/>
        <w:spacing w:after="0" w:line="360" w:lineRule="auto"/>
        <w:contextualSpacing/>
        <w:jc w:val="center"/>
        <w:rPr>
          <w:rFonts w:ascii="IRNazanin" w:eastAsia="Calibri" w:hAnsi="IRNazanin" w:cs="IRNazanin"/>
          <w:b/>
          <w:bCs/>
          <w:sz w:val="32"/>
          <w:szCs w:val="32"/>
          <w:rtl/>
          <w:lang w:bidi="fa-IR"/>
        </w:rPr>
      </w:pPr>
      <w:r w:rsidRPr="0099204F">
        <w:rPr>
          <w:rFonts w:ascii="IRNazanin" w:eastAsia="Calibri" w:hAnsi="IRNazanin" w:cs="IRNazanin" w:hint="cs"/>
          <w:b/>
          <w:bCs/>
          <w:sz w:val="32"/>
          <w:szCs w:val="32"/>
          <w:rtl/>
          <w:lang w:bidi="fa-IR"/>
        </w:rPr>
        <w:t>محمدرضا چشم یزدان</w:t>
      </w:r>
    </w:p>
    <w:p w:rsidR="0099204F" w:rsidRPr="0099204F" w:rsidRDefault="0099204F" w:rsidP="0099204F">
      <w:pPr>
        <w:bidi/>
        <w:spacing w:after="0" w:line="360" w:lineRule="auto"/>
        <w:contextualSpacing/>
        <w:jc w:val="center"/>
        <w:rPr>
          <w:rFonts w:ascii="IRNazanin" w:eastAsia="Times New Roman" w:hAnsi="IRNazanin" w:cs="IRNazanin"/>
          <w:sz w:val="32"/>
          <w:szCs w:val="32"/>
          <w:rtl/>
          <w:lang w:bidi="ar-DZ"/>
        </w:rPr>
      </w:pPr>
      <w:r w:rsidRPr="0099204F">
        <w:rPr>
          <w:rFonts w:ascii="IRNazanin" w:eastAsia="Times New Roman" w:hAnsi="IRNazanin" w:cs="IRNazanin"/>
          <w:sz w:val="32"/>
          <w:szCs w:val="32"/>
          <w:rtl/>
          <w:lang w:bidi="ar-DZ"/>
        </w:rPr>
        <w:t>استاد راهنما</w:t>
      </w:r>
    </w:p>
    <w:p w:rsidR="0099204F" w:rsidRPr="0099204F" w:rsidRDefault="0099204F" w:rsidP="0099204F">
      <w:pPr>
        <w:bidi/>
        <w:spacing w:after="0" w:line="360" w:lineRule="auto"/>
        <w:contextualSpacing/>
        <w:jc w:val="center"/>
        <w:rPr>
          <w:rFonts w:ascii="IRNazanin" w:eastAsia="Calibri" w:hAnsi="IRNazanin" w:cs="IRNazanin"/>
          <w:b/>
          <w:bCs/>
          <w:sz w:val="32"/>
          <w:szCs w:val="32"/>
          <w:rtl/>
          <w:lang w:bidi="fa-IR"/>
        </w:rPr>
      </w:pPr>
      <w:r w:rsidRPr="0099204F">
        <w:rPr>
          <w:rFonts w:ascii="IRNazanin" w:eastAsia="Calibri" w:hAnsi="IRNazanin" w:cs="IRNazanin" w:hint="cs"/>
          <w:b/>
          <w:bCs/>
          <w:sz w:val="32"/>
          <w:szCs w:val="32"/>
          <w:rtl/>
          <w:lang w:bidi="fa-IR"/>
        </w:rPr>
        <w:t>دکتر محمد اعظمی</w:t>
      </w:r>
    </w:p>
    <w:p w:rsidR="0099204F" w:rsidRPr="0099204F" w:rsidRDefault="0099204F" w:rsidP="0099204F">
      <w:pPr>
        <w:bidi/>
        <w:spacing w:after="0" w:line="360" w:lineRule="auto"/>
        <w:contextualSpacing/>
        <w:jc w:val="center"/>
        <w:rPr>
          <w:rFonts w:ascii="IRNazanin" w:eastAsia="Times New Roman" w:hAnsi="IRNazanin" w:cs="IRNazanin"/>
          <w:sz w:val="32"/>
          <w:szCs w:val="32"/>
          <w:rtl/>
          <w:lang w:bidi="ar-DZ"/>
        </w:rPr>
      </w:pPr>
      <w:r w:rsidRPr="0099204F">
        <w:rPr>
          <w:rFonts w:ascii="IRNazanin" w:eastAsia="Times New Roman" w:hAnsi="IRNazanin" w:cs="IRNazanin"/>
          <w:sz w:val="32"/>
          <w:szCs w:val="32"/>
          <w:rtl/>
          <w:lang w:bidi="ar-DZ"/>
        </w:rPr>
        <w:t>اساتید مشاور</w:t>
      </w:r>
    </w:p>
    <w:p w:rsidR="0099204F" w:rsidRPr="0099204F" w:rsidRDefault="0099204F" w:rsidP="0099204F">
      <w:pPr>
        <w:bidi/>
        <w:spacing w:after="0" w:line="360" w:lineRule="auto"/>
        <w:contextualSpacing/>
        <w:jc w:val="center"/>
        <w:rPr>
          <w:rFonts w:ascii="IRNazanin" w:eastAsia="Calibri" w:hAnsi="IRNazanin" w:cs="IRNazanin"/>
          <w:b/>
          <w:bCs/>
          <w:sz w:val="32"/>
          <w:szCs w:val="32"/>
          <w:rtl/>
          <w:lang w:bidi="fa-IR"/>
        </w:rPr>
      </w:pPr>
      <w:r w:rsidRPr="0099204F">
        <w:rPr>
          <w:rFonts w:ascii="IRNazanin" w:eastAsia="Calibri" w:hAnsi="IRNazanin" w:cs="IRNazanin" w:hint="cs"/>
          <w:b/>
          <w:bCs/>
          <w:sz w:val="32"/>
          <w:szCs w:val="32"/>
          <w:rtl/>
          <w:lang w:bidi="fa-IR"/>
        </w:rPr>
        <w:t>دکتر علی سادات‌موسوی</w:t>
      </w:r>
    </w:p>
    <w:p w:rsidR="0099204F" w:rsidRPr="0099204F" w:rsidRDefault="0099204F" w:rsidP="0099204F">
      <w:pPr>
        <w:bidi/>
        <w:spacing w:after="0" w:line="360" w:lineRule="auto"/>
        <w:contextualSpacing/>
        <w:jc w:val="center"/>
        <w:rPr>
          <w:rFonts w:ascii="IRNazanin" w:eastAsia="Calibri" w:hAnsi="IRNazanin" w:cs="IRNazanin"/>
          <w:b/>
          <w:bCs/>
          <w:sz w:val="32"/>
          <w:szCs w:val="32"/>
          <w:lang w:bidi="fa-IR"/>
        </w:rPr>
      </w:pPr>
      <w:r w:rsidRPr="0099204F">
        <w:rPr>
          <w:rFonts w:ascii="IRNazanin" w:eastAsia="Calibri" w:hAnsi="IRNazanin" w:cs="IRNazanin" w:hint="cs"/>
          <w:b/>
          <w:bCs/>
          <w:sz w:val="32"/>
          <w:szCs w:val="32"/>
          <w:rtl/>
          <w:lang w:bidi="fa-IR"/>
        </w:rPr>
        <w:t>شماره پایان نامه ( 873/29/10)                           سال تحصیلی (بهمن 1401)</w:t>
      </w:r>
    </w:p>
    <w:p w:rsidR="00533D27" w:rsidRDefault="00533D27">
      <w:pPr>
        <w:rPr>
          <w:lang w:val="af-ZA"/>
        </w:rPr>
      </w:pPr>
    </w:p>
    <w:p w:rsidR="0099204F" w:rsidRDefault="0099204F">
      <w:pPr>
        <w:rPr>
          <w:lang w:val="af-ZA"/>
        </w:rPr>
      </w:pPr>
    </w:p>
    <w:p w:rsidR="0099204F" w:rsidRDefault="0099204F">
      <w:pPr>
        <w:rPr>
          <w:lang w:val="af-ZA"/>
        </w:rPr>
      </w:pPr>
    </w:p>
    <w:p w:rsidR="0099204F" w:rsidRPr="0099204F" w:rsidRDefault="0099204F" w:rsidP="0099204F">
      <w:pPr>
        <w:bidi/>
        <w:spacing w:before="240" w:after="0" w:line="360" w:lineRule="auto"/>
        <w:outlineLvl w:val="1"/>
        <w:rPr>
          <w:rFonts w:ascii="IRNazanin" w:eastAsia="Calibri" w:hAnsi="IRNazanin" w:cs="IRNazanin"/>
          <w:b/>
          <w:bCs/>
          <w:sz w:val="28"/>
          <w:szCs w:val="28"/>
          <w:rtl/>
          <w:lang w:bidi="ar-DZ"/>
        </w:rPr>
      </w:pPr>
      <w:bookmarkStart w:id="0" w:name="_Toc112448694"/>
      <w:bookmarkStart w:id="1" w:name="_Toc112449669"/>
      <w:bookmarkStart w:id="2" w:name="_Toc112450244"/>
      <w:bookmarkStart w:id="3" w:name="_Toc112451305"/>
      <w:bookmarkStart w:id="4" w:name="_Toc112798856"/>
      <w:bookmarkStart w:id="5" w:name="_Toc112799705"/>
      <w:bookmarkStart w:id="6" w:name="_Toc112870438"/>
      <w:r w:rsidRPr="0099204F">
        <w:rPr>
          <w:rFonts w:ascii="IRNazanin" w:eastAsia="Calibri" w:hAnsi="IRNazanin" w:cs="IRNazanin"/>
          <w:b/>
          <w:bCs/>
          <w:sz w:val="28"/>
          <w:szCs w:val="28"/>
          <w:rtl/>
          <w:lang w:bidi="ar-DZ"/>
        </w:rPr>
        <w:lastRenderedPageBreak/>
        <w:t>چکیده</w:t>
      </w:r>
      <w:bookmarkEnd w:id="0"/>
      <w:bookmarkEnd w:id="1"/>
      <w:bookmarkEnd w:id="2"/>
      <w:bookmarkEnd w:id="3"/>
      <w:bookmarkEnd w:id="4"/>
      <w:bookmarkEnd w:id="5"/>
      <w:bookmarkEnd w:id="6"/>
    </w:p>
    <w:p w:rsidR="0099204F" w:rsidRPr="0099204F" w:rsidRDefault="0099204F" w:rsidP="0099204F">
      <w:pPr>
        <w:bidi/>
        <w:spacing w:after="0" w:line="360" w:lineRule="auto"/>
        <w:ind w:firstLine="567"/>
        <w:jc w:val="both"/>
        <w:rPr>
          <w:rFonts w:ascii="IRNazanin" w:eastAsia="Calibri" w:hAnsi="IRNazanin" w:cs="IRNazanin"/>
          <w:color w:val="000000"/>
          <w:sz w:val="28"/>
          <w:szCs w:val="28"/>
          <w:rtl/>
        </w:rPr>
      </w:pPr>
      <w:r w:rsidRPr="0099204F">
        <w:rPr>
          <w:rFonts w:ascii="IRNazanin" w:eastAsia="Calibri" w:hAnsi="IRNazanin" w:cs="IRNazanin" w:hint="cs"/>
          <w:b/>
          <w:bCs/>
          <w:szCs w:val="28"/>
          <w:rtl/>
          <w:lang w:bidi="fa-IR"/>
        </w:rPr>
        <w:t>مقدمه:</w:t>
      </w:r>
      <w:r w:rsidRPr="0099204F">
        <w:rPr>
          <w:rFonts w:ascii="IRNazanin" w:eastAsia="Calibri" w:hAnsi="IRNazanin" w:cs="IRNazanin"/>
          <w:b/>
          <w:bCs/>
          <w:szCs w:val="28"/>
          <w:rtl/>
          <w:lang w:bidi="fa-IR"/>
        </w:rPr>
        <w:t xml:space="preserve"> </w:t>
      </w:r>
      <w:r w:rsidRPr="0099204F">
        <w:rPr>
          <w:rFonts w:ascii="IRNazanin" w:eastAsia="Calibri" w:hAnsi="IRNazanin" w:cs="IRNazanin" w:hint="cs"/>
          <w:color w:val="000000"/>
          <w:sz w:val="28"/>
          <w:szCs w:val="28"/>
          <w:rtl/>
        </w:rPr>
        <w:t>مدیریت داده‌های پژوهشی به مجموعه‌ای از فعالیت‌هایی اطلاق می‌شود که در راستای گردآوری، سازماندهی،</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ساختاربندی و</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نام‌گذاری،</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ذخیره‌سازی،</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حفاظت</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و</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به</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اشتراک</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گذاری</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داده‌های پژوهشی صورت می‌گیرد. امروزه مدیریت داده‌های پژوهشی</w:t>
      </w:r>
      <w:r w:rsidRPr="0099204F">
        <w:rPr>
          <w:rFonts w:ascii="IRNazanin" w:eastAsia="Calibri" w:hAnsi="IRNazanin" w:cs="IRNazanin"/>
          <w:color w:val="000000"/>
          <w:sz w:val="28"/>
          <w:szCs w:val="28"/>
          <w:rtl/>
        </w:rPr>
        <w:t xml:space="preserve"> به یک ضرورت در دنیای علم تبدیل شده است و مزایای </w:t>
      </w:r>
      <w:r w:rsidRPr="0099204F">
        <w:rPr>
          <w:rFonts w:ascii="IRNazanin" w:eastAsia="Calibri" w:hAnsi="IRNazanin" w:cs="IRNazanin" w:hint="cs"/>
          <w:color w:val="000000"/>
          <w:sz w:val="28"/>
          <w:szCs w:val="28"/>
          <w:rtl/>
        </w:rPr>
        <w:t>زیادی</w:t>
      </w:r>
      <w:r w:rsidRPr="0099204F">
        <w:rPr>
          <w:rFonts w:ascii="IRNazanin" w:eastAsia="Calibri" w:hAnsi="IRNazanin" w:cs="IRNazanin"/>
          <w:color w:val="000000"/>
          <w:sz w:val="28"/>
          <w:szCs w:val="28"/>
          <w:rtl/>
        </w:rPr>
        <w:t xml:space="preserve"> </w:t>
      </w:r>
      <w:r w:rsidRPr="0099204F">
        <w:rPr>
          <w:rFonts w:ascii="IRNazanin" w:eastAsia="Calibri" w:hAnsi="IRNazanin" w:cs="IRNazanin" w:hint="cs"/>
          <w:color w:val="000000"/>
          <w:sz w:val="28"/>
          <w:szCs w:val="28"/>
          <w:rtl/>
        </w:rPr>
        <w:t xml:space="preserve">را برای ذینفعان به همراه دارد. بر این اساس هدف مطالعه حاضر </w:t>
      </w:r>
      <w:r w:rsidRPr="0099204F">
        <w:rPr>
          <w:rFonts w:ascii="IRNazanin" w:eastAsia="Calibri" w:hAnsi="IRNazanin" w:cs="IRNazanin"/>
          <w:color w:val="000000"/>
          <w:sz w:val="28"/>
          <w:szCs w:val="28"/>
          <w:rtl/>
        </w:rPr>
        <w:t>تعیین وضعیت مدیریت داده‌های پژوهشی و چالش‌های آن در دانشگاه‌های علوم پزشکی کشور و ارائه الگو</w:t>
      </w:r>
      <w:r w:rsidRPr="0099204F">
        <w:rPr>
          <w:rFonts w:ascii="IRNazanin" w:eastAsia="Calibri" w:hAnsi="IRNazanin" w:cs="IRNazanin" w:hint="cs"/>
          <w:color w:val="000000"/>
          <w:sz w:val="28"/>
          <w:szCs w:val="28"/>
          <w:rtl/>
        </w:rPr>
        <w:t>ی پیشنهادی بود.</w:t>
      </w:r>
    </w:p>
    <w:p w:rsidR="0099204F" w:rsidRPr="0099204F" w:rsidRDefault="0099204F" w:rsidP="0099204F">
      <w:pPr>
        <w:bidi/>
        <w:spacing w:after="120" w:line="360" w:lineRule="auto"/>
        <w:ind w:firstLine="567"/>
        <w:jc w:val="both"/>
        <w:rPr>
          <w:rFonts w:ascii="IRNazanin" w:eastAsia="Calibri" w:hAnsi="IRNazanin" w:cs="IRNazanin"/>
          <w:szCs w:val="28"/>
          <w:rtl/>
          <w:lang w:bidi="fa-IR"/>
        </w:rPr>
      </w:pPr>
      <w:r w:rsidRPr="0099204F">
        <w:rPr>
          <w:rFonts w:ascii="IRNazanin" w:eastAsia="Calibri" w:hAnsi="IRNazanin" w:cs="IRNazanin" w:hint="cs"/>
          <w:b/>
          <w:bCs/>
          <w:szCs w:val="28"/>
          <w:rtl/>
          <w:lang w:bidi="fa-IR"/>
        </w:rPr>
        <w:t>روش‌کار:</w:t>
      </w:r>
      <w:r w:rsidRPr="0099204F">
        <w:rPr>
          <w:rFonts w:ascii="IRNazanin" w:eastAsia="Calibri" w:hAnsi="IRNazanin" w:cs="IRNazanin"/>
          <w:szCs w:val="28"/>
          <w:rtl/>
          <w:lang w:bidi="ar-DZ"/>
        </w:rPr>
        <w:t xml:space="preserve"> </w:t>
      </w:r>
      <w:r w:rsidRPr="0099204F">
        <w:rPr>
          <w:rFonts w:ascii="IRNazanin" w:eastAsia="Calibri" w:hAnsi="IRNazanin" w:cs="IRNazanin" w:hint="cs"/>
          <w:szCs w:val="28"/>
          <w:rtl/>
          <w:lang w:bidi="ar-DZ"/>
        </w:rPr>
        <w:t xml:space="preserve">این پژوهش به روش ترکیبی در چهار مرحله انجام شد. مرحله اول مرور نظام‌مند منابع بر اساس جستجوی پایگاه‌های اطلاعاتی ملی و بین‌المللی بود. در این مرحله، مدل‌ها و الگوهای ارائه شده در مقالات انگلیسی و فارسی مورد تحلیل قرار گرفتند. در مرحله دوم مطالعه با استفاده از یک پرسشنامه محقق‌ساخته وضعیت مدیریت داده‌های پژوهشی در مراکز تحقیقاتی دانشگاه‌های علوم پزشکی کشور مورد بررسی قرار گرفت. نمونه‌گیری در این مرحله ابتدا متناسب با حجم و سپس تصادفی بود. در مرحله سوم مطالعه بر اساس نمونه‌گیری هدفمند، مصاحبه‌های نیمه‌ساخت یافته با خبرگان حوزه موضوعی انجام شد و در مرحله چهارم از روش دلفی برای معتبرسازی مؤلفه‌های الگوی پیشنهادی بهره گرفته شد. در این مرحله نیز نمونه‌گیری به روش هدفمند انجام گرفت. تحلیل داده‌های کمی با استفاده از نرم‌افزار </w:t>
      </w:r>
      <w:r w:rsidRPr="0099204F">
        <w:rPr>
          <w:rFonts w:ascii="Times New Roman" w:eastAsia="Calibri" w:hAnsi="Times New Roman" w:cs="Times New Roman"/>
          <w:szCs w:val="28"/>
          <w:lang w:bidi="ar-DZ"/>
        </w:rPr>
        <w:t>SPSS</w:t>
      </w:r>
      <w:r w:rsidRPr="0099204F">
        <w:rPr>
          <w:rFonts w:ascii="IRNazanin" w:eastAsia="Calibri" w:hAnsi="IRNazanin" w:cs="IRNazanin" w:hint="cs"/>
          <w:szCs w:val="28"/>
          <w:rtl/>
          <w:lang w:bidi="fa-IR"/>
        </w:rPr>
        <w:t xml:space="preserve"> نسخه 22 انجام شد و داده‌های کیفی با استفاده از نرم‌افزار </w:t>
      </w:r>
      <w:r w:rsidRPr="0099204F">
        <w:rPr>
          <w:rFonts w:asciiTheme="majorBidi" w:eastAsia="Calibri" w:hAnsiTheme="majorBidi" w:cstheme="majorBidi"/>
          <w:szCs w:val="28"/>
          <w:lang w:bidi="fa-IR"/>
        </w:rPr>
        <w:t>MAXQDA</w:t>
      </w:r>
      <w:r w:rsidRPr="0099204F">
        <w:rPr>
          <w:rFonts w:ascii="IRNazanin" w:eastAsia="Calibri" w:hAnsi="IRNazanin" w:cs="IRNazanin" w:hint="cs"/>
          <w:szCs w:val="28"/>
          <w:rtl/>
          <w:lang w:bidi="fa-IR"/>
        </w:rPr>
        <w:t xml:space="preserve"> تحلیل شدند.</w:t>
      </w:r>
    </w:p>
    <w:p w:rsidR="0099204F" w:rsidRPr="0099204F" w:rsidRDefault="0099204F" w:rsidP="0099204F">
      <w:pPr>
        <w:bidi/>
        <w:spacing w:after="120" w:line="360" w:lineRule="auto"/>
        <w:ind w:firstLine="567"/>
        <w:jc w:val="both"/>
        <w:rPr>
          <w:rFonts w:ascii="IRNazanin" w:eastAsia="Calibri" w:hAnsi="IRNazanin" w:cs="IRNazanin"/>
          <w:b/>
          <w:bCs/>
          <w:szCs w:val="28"/>
          <w:rtl/>
          <w:lang w:bidi="fa-IR"/>
        </w:rPr>
      </w:pPr>
      <w:r w:rsidRPr="0099204F">
        <w:rPr>
          <w:rFonts w:ascii="IRNazanin" w:eastAsia="Calibri" w:hAnsi="IRNazanin" w:cs="IRNazanin" w:hint="cs"/>
          <w:b/>
          <w:bCs/>
          <w:szCs w:val="28"/>
          <w:rtl/>
          <w:lang w:bidi="fa-IR"/>
        </w:rPr>
        <w:t xml:space="preserve">یافته‌ها: </w:t>
      </w:r>
      <w:r w:rsidRPr="0099204F">
        <w:rPr>
          <w:rFonts w:ascii="IRNazanin" w:eastAsia="Calibri" w:hAnsi="IRNazanin" w:cs="IRNazanin" w:hint="cs"/>
          <w:szCs w:val="28"/>
          <w:rtl/>
          <w:lang w:bidi="ar-DZ"/>
        </w:rPr>
        <w:t xml:space="preserve">در مرحله مرور نظام‌مند منابع، تعداد 24 عنوان مقاله با معیارهای ورود مطابقت داشتند و وارد مطالعه شدند. تحلیل مقالات منجر به شناسایی 12 فرآیند و تعداد 33 فعالیت مرتبط با مدیریت داده‌های پژوهشی گردید. این فعالیت‌ها و فرآیندها در 4 بعد اصلی داده‌ها، سازمان، پژوهشگران و فناوری طبقه‌بندی شدند. یافته‌های مطالعه کمی نشان داد که 9/73 درصد از مراکز تحقیقاتی، برنامه مدیریت داده‌های پژوهشی ندارند. در مراکز تحقیقاتی مورد مطالعه برای ذخیره‌سازی داده‌های پژوهشی از روش‌های مناسبی استفاده نمی‌گردد و سطح </w:t>
      </w:r>
      <w:r w:rsidRPr="0099204F">
        <w:rPr>
          <w:rFonts w:ascii="IRNazanin" w:eastAsia="Calibri" w:hAnsi="IRNazanin" w:cs="IRNazanin" w:hint="cs"/>
          <w:szCs w:val="28"/>
          <w:rtl/>
          <w:lang w:bidi="ar-DZ"/>
        </w:rPr>
        <w:lastRenderedPageBreak/>
        <w:t>دسترسی به داده‌ها محدود می‌باشد. همچنین میزان اشتراک‌گذاری و استفاده مجدد از داده‌های سایر پژوهشگران در سطح مراکز تحقیقاتی کم می‌باشد. تحلیل مصاحبه‌های انجام شده منجر به شناسایی طیف وسیعی از چالش‌ها گردید که این چالش‌ها در 6 گروه چالش‌های مربوط به پژوهشگران، سیستم پژوهش، فرهنگ پژوهش، داده‌ها، زیرساخت‌ها و چالش‌های سازمانی دسته‌بندی شدند. در مرحله دلفی با توافق نظر خبرگان، تعداد 33 مؤلفه برای مدیریت داده‌های پژوهشی استخراج گردید که در 5 بعد اصلی منجر به طراحی الگوی پیشنهادی گردیدند.</w:t>
      </w:r>
    </w:p>
    <w:p w:rsidR="0099204F" w:rsidRPr="0099204F" w:rsidRDefault="0099204F" w:rsidP="0099204F">
      <w:pPr>
        <w:bidi/>
        <w:spacing w:before="240" w:after="0" w:line="360" w:lineRule="auto"/>
        <w:ind w:firstLine="567"/>
        <w:jc w:val="both"/>
        <w:outlineLvl w:val="1"/>
        <w:rPr>
          <w:rFonts w:ascii="IRNazanin" w:eastAsia="Calibri" w:hAnsi="IRNazanin" w:cs="IRNazanin"/>
          <w:szCs w:val="28"/>
          <w:lang w:bidi="ar-DZ"/>
        </w:rPr>
      </w:pPr>
      <w:r w:rsidRPr="0099204F">
        <w:rPr>
          <w:rFonts w:ascii="IRNazanin" w:eastAsia="Calibri" w:hAnsi="IRNazanin" w:cs="IRNazanin" w:hint="cs"/>
          <w:b/>
          <w:bCs/>
          <w:sz w:val="28"/>
          <w:szCs w:val="28"/>
          <w:rtl/>
          <w:lang w:bidi="fa-IR"/>
        </w:rPr>
        <w:t>نتیجه‌گیری:</w:t>
      </w:r>
      <w:r w:rsidRPr="0099204F">
        <w:rPr>
          <w:rFonts w:ascii="IRNazanin" w:eastAsia="Calibri" w:hAnsi="IRNazanin" w:cs="IRNazanin" w:hint="cs"/>
          <w:sz w:val="28"/>
          <w:szCs w:val="28"/>
          <w:rtl/>
          <w:lang w:bidi="fa-IR"/>
        </w:rPr>
        <w:t xml:space="preserve"> </w:t>
      </w:r>
      <w:r w:rsidRPr="0099204F">
        <w:rPr>
          <w:rFonts w:ascii="IRNazanin" w:eastAsia="Calibri" w:hAnsi="IRNazanin" w:cs="IRNazanin"/>
          <w:szCs w:val="28"/>
          <w:rtl/>
          <w:lang w:bidi="ar-DZ"/>
        </w:rPr>
        <w:t>مد</w:t>
      </w:r>
      <w:r w:rsidRPr="0099204F">
        <w:rPr>
          <w:rFonts w:ascii="IRNazanin" w:eastAsia="Calibri" w:hAnsi="IRNazanin" w:cs="IRNazanin" w:hint="cs"/>
          <w:szCs w:val="28"/>
          <w:rtl/>
          <w:lang w:bidi="ar-DZ"/>
        </w:rPr>
        <w:t>یریت</w:t>
      </w:r>
      <w:r w:rsidRPr="0099204F">
        <w:rPr>
          <w:rFonts w:ascii="IRNazanin" w:eastAsia="Calibri" w:hAnsi="IRNazanin" w:cs="IRNazanin"/>
          <w:szCs w:val="28"/>
          <w:rtl/>
          <w:lang w:bidi="ar-DZ"/>
        </w:rPr>
        <w:t xml:space="preserve"> داده‌ها</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پژوهش</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w:t>
      </w:r>
      <w:r w:rsidRPr="0099204F">
        <w:rPr>
          <w:rFonts w:ascii="IRNazanin" w:eastAsia="Calibri" w:hAnsi="IRNazanin" w:cs="IRNazanin" w:hint="cs"/>
          <w:szCs w:val="28"/>
          <w:rtl/>
          <w:lang w:bidi="ar-DZ"/>
        </w:rPr>
        <w:t xml:space="preserve">زمانی </w:t>
      </w:r>
      <w:r w:rsidRPr="0099204F">
        <w:rPr>
          <w:rFonts w:ascii="IRNazanin" w:eastAsia="Calibri" w:hAnsi="IRNazanin" w:cs="IRNazanin"/>
          <w:szCs w:val="28"/>
          <w:rtl/>
          <w:lang w:bidi="ar-DZ"/>
        </w:rPr>
        <w:t>م</w:t>
      </w:r>
      <w:r w:rsidRPr="0099204F">
        <w:rPr>
          <w:rFonts w:ascii="IRNazanin" w:eastAsia="Calibri" w:hAnsi="IRNazanin" w:cs="IRNazanin" w:hint="cs"/>
          <w:szCs w:val="28"/>
          <w:rtl/>
          <w:lang w:bidi="ar-DZ"/>
        </w:rPr>
        <w:t>ی‌تواند</w:t>
      </w:r>
      <w:r w:rsidRPr="0099204F">
        <w:rPr>
          <w:rFonts w:ascii="IRNazanin" w:eastAsia="Calibri" w:hAnsi="IRNazanin" w:cs="IRNazanin"/>
          <w:szCs w:val="28"/>
          <w:rtl/>
          <w:lang w:bidi="ar-DZ"/>
        </w:rPr>
        <w:t xml:space="preserve"> به طور مؤثر</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محقق شود که ابعاد و ش</w:t>
      </w:r>
      <w:r w:rsidRPr="0099204F">
        <w:rPr>
          <w:rFonts w:ascii="IRNazanin" w:eastAsia="Calibri" w:hAnsi="IRNazanin" w:cs="IRNazanin" w:hint="cs"/>
          <w:szCs w:val="28"/>
          <w:rtl/>
          <w:lang w:bidi="ar-DZ"/>
        </w:rPr>
        <w:t>یوه‌های</w:t>
      </w:r>
      <w:r w:rsidRPr="0099204F">
        <w:rPr>
          <w:rFonts w:ascii="IRNazanin" w:eastAsia="Calibri" w:hAnsi="IRNazanin" w:cs="IRNazanin"/>
          <w:szCs w:val="28"/>
          <w:rtl/>
          <w:lang w:bidi="ar-DZ"/>
        </w:rPr>
        <w:t xml:space="preserve"> عمل</w:t>
      </w:r>
      <w:r w:rsidRPr="0099204F">
        <w:rPr>
          <w:rFonts w:ascii="IRNazanin" w:eastAsia="Calibri" w:hAnsi="IRNazanin" w:cs="IRNazanin" w:hint="cs"/>
          <w:szCs w:val="28"/>
          <w:rtl/>
          <w:lang w:bidi="ar-DZ"/>
        </w:rPr>
        <w:t>یاتی</w:t>
      </w:r>
      <w:r w:rsidRPr="0099204F">
        <w:rPr>
          <w:rFonts w:ascii="IRNazanin" w:eastAsia="Calibri" w:hAnsi="IRNazanin" w:cs="IRNazanin"/>
          <w:szCs w:val="28"/>
          <w:rtl/>
          <w:lang w:bidi="ar-DZ"/>
        </w:rPr>
        <w:t xml:space="preserve"> به خوب</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تعر</w:t>
      </w:r>
      <w:r w:rsidRPr="0099204F">
        <w:rPr>
          <w:rFonts w:ascii="IRNazanin" w:eastAsia="Calibri" w:hAnsi="IRNazanin" w:cs="IRNazanin" w:hint="cs"/>
          <w:szCs w:val="28"/>
          <w:rtl/>
          <w:lang w:bidi="ar-DZ"/>
        </w:rPr>
        <w:t>یف</w:t>
      </w:r>
      <w:r w:rsidRPr="0099204F">
        <w:rPr>
          <w:rFonts w:ascii="IRNazanin" w:eastAsia="Calibri" w:hAnsi="IRNazanin" w:cs="IRNazanin"/>
          <w:szCs w:val="28"/>
          <w:rtl/>
          <w:lang w:bidi="ar-DZ"/>
        </w:rPr>
        <w:t xml:space="preserve"> شده و با خط‌مش</w:t>
      </w:r>
      <w:r w:rsidRPr="0099204F">
        <w:rPr>
          <w:rFonts w:ascii="IRNazanin" w:eastAsia="Calibri" w:hAnsi="IRNazanin" w:cs="IRNazanin" w:hint="cs"/>
          <w:szCs w:val="28"/>
          <w:rtl/>
          <w:lang w:bidi="ar-DZ"/>
        </w:rPr>
        <w:t>ی‌ها</w:t>
      </w:r>
      <w:r w:rsidRPr="0099204F">
        <w:rPr>
          <w:rFonts w:ascii="IRNazanin" w:eastAsia="Calibri" w:hAnsi="IRNazanin" w:cs="IRNazanin"/>
          <w:szCs w:val="28"/>
          <w:rtl/>
          <w:lang w:bidi="ar-DZ"/>
        </w:rPr>
        <w:t xml:space="preserve"> و فرآ</w:t>
      </w:r>
      <w:r w:rsidRPr="0099204F">
        <w:rPr>
          <w:rFonts w:ascii="IRNazanin" w:eastAsia="Calibri" w:hAnsi="IRNazanin" w:cs="IRNazanin" w:hint="cs"/>
          <w:szCs w:val="28"/>
          <w:rtl/>
          <w:lang w:bidi="ar-DZ"/>
        </w:rPr>
        <w:t>یندهای</w:t>
      </w:r>
      <w:r w:rsidRPr="0099204F">
        <w:rPr>
          <w:rFonts w:ascii="IRNazanin" w:eastAsia="Calibri" w:hAnsi="IRNazanin" w:cs="IRNazanin"/>
          <w:szCs w:val="28"/>
          <w:rtl/>
          <w:lang w:bidi="ar-DZ"/>
        </w:rPr>
        <w:t xml:space="preserve"> جامع، شفاف و کارشناس</w:t>
      </w:r>
      <w:r w:rsidRPr="0099204F">
        <w:rPr>
          <w:rFonts w:ascii="IRNazanin" w:eastAsia="Calibri" w:hAnsi="IRNazanin" w:cs="IRNazanin" w:hint="cs"/>
          <w:szCs w:val="28"/>
          <w:rtl/>
          <w:lang w:bidi="ar-DZ"/>
        </w:rPr>
        <w:t>ی شده همراه باشند.</w:t>
      </w:r>
      <w:r w:rsidRPr="0099204F">
        <w:rPr>
          <w:rFonts w:ascii="IRNazanin" w:eastAsia="Calibri" w:hAnsi="IRNazanin" w:cs="IRNazanin"/>
          <w:szCs w:val="28"/>
          <w:rtl/>
          <w:lang w:bidi="ar-DZ"/>
        </w:rPr>
        <w:t xml:space="preserve"> </w:t>
      </w:r>
      <w:r w:rsidRPr="0099204F">
        <w:rPr>
          <w:rFonts w:ascii="IRNazanin" w:eastAsia="Calibri" w:hAnsi="IRNazanin" w:cs="IRNazanin" w:hint="cs"/>
          <w:szCs w:val="28"/>
          <w:rtl/>
          <w:lang w:bidi="ar-DZ"/>
        </w:rPr>
        <w:t xml:space="preserve">الگوی ارائه شده </w:t>
      </w:r>
      <w:r w:rsidRPr="0099204F">
        <w:rPr>
          <w:rFonts w:ascii="IRNazanin" w:eastAsia="Calibri" w:hAnsi="IRNazanin" w:cs="IRNazanin"/>
          <w:szCs w:val="28"/>
          <w:rtl/>
          <w:lang w:bidi="ar-DZ"/>
        </w:rPr>
        <w:t>م</w:t>
      </w:r>
      <w:r w:rsidRPr="0099204F">
        <w:rPr>
          <w:rFonts w:ascii="IRNazanin" w:eastAsia="Calibri" w:hAnsi="IRNazanin" w:cs="IRNazanin" w:hint="cs"/>
          <w:szCs w:val="28"/>
          <w:rtl/>
          <w:lang w:bidi="ar-DZ"/>
        </w:rPr>
        <w:t>ی‌تواند</w:t>
      </w:r>
      <w:r w:rsidRPr="0099204F">
        <w:rPr>
          <w:rFonts w:ascii="IRNazanin" w:eastAsia="Calibri" w:hAnsi="IRNazanin" w:cs="IRNazanin"/>
          <w:szCs w:val="28"/>
          <w:rtl/>
          <w:lang w:bidi="ar-DZ"/>
        </w:rPr>
        <w:t xml:space="preserve"> د</w:t>
      </w:r>
      <w:r w:rsidRPr="0099204F">
        <w:rPr>
          <w:rFonts w:ascii="IRNazanin" w:eastAsia="Calibri" w:hAnsi="IRNazanin" w:cs="IRNazanin" w:hint="cs"/>
          <w:szCs w:val="28"/>
          <w:rtl/>
          <w:lang w:bidi="ar-DZ"/>
        </w:rPr>
        <w:t>یدی</w:t>
      </w:r>
      <w:r w:rsidRPr="0099204F">
        <w:rPr>
          <w:rFonts w:ascii="IRNazanin" w:eastAsia="Calibri" w:hAnsi="IRNazanin" w:cs="IRNazanin"/>
          <w:szCs w:val="28"/>
          <w:rtl/>
          <w:lang w:bidi="ar-DZ"/>
        </w:rPr>
        <w:t xml:space="preserve"> کل</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از ابعاد، عملکردها و فرآ</w:t>
      </w:r>
      <w:r w:rsidRPr="0099204F">
        <w:rPr>
          <w:rFonts w:ascii="IRNazanin" w:eastAsia="Calibri" w:hAnsi="IRNazanin" w:cs="IRNazanin" w:hint="cs"/>
          <w:szCs w:val="28"/>
          <w:rtl/>
          <w:lang w:bidi="ar-DZ"/>
        </w:rPr>
        <w:t>یندهای</w:t>
      </w:r>
      <w:r w:rsidRPr="0099204F">
        <w:rPr>
          <w:rFonts w:ascii="IRNazanin" w:eastAsia="Calibri" w:hAnsi="IRNazanin" w:cs="IRNazanin"/>
          <w:szCs w:val="28"/>
          <w:rtl/>
          <w:lang w:bidi="ar-DZ"/>
        </w:rPr>
        <w:t xml:space="preserve"> دخ</w:t>
      </w:r>
      <w:r w:rsidRPr="0099204F">
        <w:rPr>
          <w:rFonts w:ascii="IRNazanin" w:eastAsia="Calibri" w:hAnsi="IRNazanin" w:cs="IRNazanin" w:hint="cs"/>
          <w:szCs w:val="28"/>
          <w:rtl/>
          <w:lang w:bidi="ar-DZ"/>
        </w:rPr>
        <w:t>یل</w:t>
      </w:r>
      <w:r w:rsidRPr="0099204F">
        <w:rPr>
          <w:rFonts w:ascii="IRNazanin" w:eastAsia="Calibri" w:hAnsi="IRNazanin" w:cs="IRNazanin"/>
          <w:szCs w:val="28"/>
          <w:rtl/>
          <w:lang w:bidi="ar-DZ"/>
        </w:rPr>
        <w:t xml:space="preserve"> در مد</w:t>
      </w:r>
      <w:r w:rsidRPr="0099204F">
        <w:rPr>
          <w:rFonts w:ascii="IRNazanin" w:eastAsia="Calibri" w:hAnsi="IRNazanin" w:cs="IRNazanin" w:hint="cs"/>
          <w:szCs w:val="28"/>
          <w:rtl/>
          <w:lang w:bidi="ar-DZ"/>
        </w:rPr>
        <w:t>یریت</w:t>
      </w:r>
      <w:r w:rsidRPr="0099204F">
        <w:rPr>
          <w:rFonts w:ascii="IRNazanin" w:eastAsia="Calibri" w:hAnsi="IRNazanin" w:cs="IRNazanin"/>
          <w:szCs w:val="28"/>
          <w:rtl/>
          <w:lang w:bidi="ar-DZ"/>
        </w:rPr>
        <w:t xml:space="preserve"> داده‌ها</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پژوهش</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را در اخت</w:t>
      </w:r>
      <w:r w:rsidRPr="0099204F">
        <w:rPr>
          <w:rFonts w:ascii="IRNazanin" w:eastAsia="Calibri" w:hAnsi="IRNazanin" w:cs="IRNazanin" w:hint="cs"/>
          <w:szCs w:val="28"/>
          <w:rtl/>
          <w:lang w:bidi="ar-DZ"/>
        </w:rPr>
        <w:t>یار</w:t>
      </w:r>
      <w:r w:rsidRPr="0099204F">
        <w:rPr>
          <w:rFonts w:ascii="IRNazanin" w:eastAsia="Calibri" w:hAnsi="IRNazanin" w:cs="IRNazanin"/>
          <w:szCs w:val="28"/>
          <w:rtl/>
          <w:lang w:bidi="ar-DZ"/>
        </w:rPr>
        <w:t xml:space="preserve"> مد</w:t>
      </w:r>
      <w:r w:rsidRPr="0099204F">
        <w:rPr>
          <w:rFonts w:ascii="IRNazanin" w:eastAsia="Calibri" w:hAnsi="IRNazanin" w:cs="IRNazanin" w:hint="cs"/>
          <w:szCs w:val="28"/>
          <w:rtl/>
          <w:lang w:bidi="ar-DZ"/>
        </w:rPr>
        <w:t>یران سازمان‌ها،</w:t>
      </w:r>
      <w:r w:rsidRPr="0099204F">
        <w:rPr>
          <w:rFonts w:ascii="IRNazanin" w:eastAsia="Calibri" w:hAnsi="IRNazanin" w:cs="IRNazanin"/>
          <w:szCs w:val="28"/>
          <w:rtl/>
          <w:lang w:bidi="ar-DZ"/>
        </w:rPr>
        <w:t xml:space="preserve"> س</w:t>
      </w:r>
      <w:r w:rsidRPr="0099204F">
        <w:rPr>
          <w:rFonts w:ascii="IRNazanin" w:eastAsia="Calibri" w:hAnsi="IRNazanin" w:cs="IRNazanin" w:hint="cs"/>
          <w:szCs w:val="28"/>
          <w:rtl/>
          <w:lang w:bidi="ar-DZ"/>
        </w:rPr>
        <w:t>یاست‌گذاران</w:t>
      </w:r>
      <w:r w:rsidRPr="0099204F">
        <w:rPr>
          <w:rFonts w:ascii="IRNazanin" w:eastAsia="Calibri" w:hAnsi="IRNazanin" w:cs="IRNazanin"/>
          <w:szCs w:val="28"/>
          <w:rtl/>
          <w:lang w:bidi="ar-DZ"/>
        </w:rPr>
        <w:t xml:space="preserve"> و پژوهشگران قرار دهد</w:t>
      </w:r>
      <w:r w:rsidRPr="0099204F">
        <w:rPr>
          <w:rFonts w:ascii="IRNazanin" w:eastAsia="Calibri" w:hAnsi="IRNazanin" w:cs="IRNazanin" w:hint="cs"/>
          <w:szCs w:val="28"/>
          <w:rtl/>
          <w:lang w:bidi="ar-DZ"/>
        </w:rPr>
        <w:t xml:space="preserve"> و به </w:t>
      </w:r>
      <w:r w:rsidRPr="0099204F">
        <w:rPr>
          <w:rFonts w:ascii="IRNazanin" w:eastAsia="Calibri" w:hAnsi="IRNazanin" w:cs="IRNazanin"/>
          <w:szCs w:val="28"/>
          <w:rtl/>
          <w:lang w:bidi="ar-DZ"/>
        </w:rPr>
        <w:t>آنها</w:t>
      </w:r>
      <w:r w:rsidRPr="0099204F">
        <w:rPr>
          <w:rFonts w:ascii="IRNazanin" w:eastAsia="Calibri" w:hAnsi="IRNazanin" w:cs="IRNazanin" w:hint="cs"/>
          <w:szCs w:val="28"/>
          <w:rtl/>
          <w:lang w:bidi="ar-DZ"/>
        </w:rPr>
        <w:t xml:space="preserve"> را قادر می‌سازد تا</w:t>
      </w:r>
      <w:r w:rsidRPr="0099204F">
        <w:rPr>
          <w:rFonts w:ascii="IRNazanin" w:eastAsia="Calibri" w:hAnsi="IRNazanin" w:cs="IRNazanin"/>
          <w:szCs w:val="28"/>
          <w:rtl/>
          <w:lang w:bidi="ar-DZ"/>
        </w:rPr>
        <w:t xml:space="preserve"> جنبه ها</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w:t>
      </w:r>
      <w:r w:rsidRPr="0099204F">
        <w:rPr>
          <w:rFonts w:ascii="IRNazanin" w:eastAsia="Calibri" w:hAnsi="IRNazanin" w:cs="IRNazanin" w:hint="cs"/>
          <w:szCs w:val="28"/>
          <w:rtl/>
          <w:lang w:bidi="ar-DZ"/>
        </w:rPr>
        <w:t>یک</w:t>
      </w:r>
      <w:r w:rsidRPr="0099204F">
        <w:rPr>
          <w:rFonts w:ascii="IRNazanin" w:eastAsia="Calibri" w:hAnsi="IRNazanin" w:cs="IRNazanin"/>
          <w:szCs w:val="28"/>
          <w:rtl/>
          <w:lang w:bidi="ar-DZ"/>
        </w:rPr>
        <w:t xml:space="preserve"> س</w:t>
      </w:r>
      <w:r w:rsidRPr="0099204F">
        <w:rPr>
          <w:rFonts w:ascii="IRNazanin" w:eastAsia="Calibri" w:hAnsi="IRNazanin" w:cs="IRNazanin" w:hint="cs"/>
          <w:szCs w:val="28"/>
          <w:rtl/>
          <w:lang w:bidi="ar-DZ"/>
        </w:rPr>
        <w:t>یستم</w:t>
      </w:r>
      <w:r w:rsidRPr="0099204F">
        <w:rPr>
          <w:rFonts w:ascii="IRNazanin" w:eastAsia="Calibri" w:hAnsi="IRNazanin" w:cs="IRNazanin"/>
          <w:szCs w:val="28"/>
          <w:rtl/>
          <w:lang w:bidi="ar-DZ"/>
        </w:rPr>
        <w:t xml:space="preserve"> مد</w:t>
      </w:r>
      <w:r w:rsidRPr="0099204F">
        <w:rPr>
          <w:rFonts w:ascii="IRNazanin" w:eastAsia="Calibri" w:hAnsi="IRNazanin" w:cs="IRNazanin" w:hint="cs"/>
          <w:szCs w:val="28"/>
          <w:rtl/>
          <w:lang w:bidi="ar-DZ"/>
        </w:rPr>
        <w:t>یریت</w:t>
      </w:r>
      <w:r w:rsidRPr="0099204F">
        <w:rPr>
          <w:rFonts w:ascii="IRNazanin" w:eastAsia="Calibri" w:hAnsi="IRNazanin" w:cs="IRNazanin"/>
          <w:szCs w:val="28"/>
          <w:rtl/>
          <w:lang w:bidi="ar-DZ"/>
        </w:rPr>
        <w:t xml:space="preserve"> داده را قبل از پ</w:t>
      </w:r>
      <w:r w:rsidRPr="0099204F">
        <w:rPr>
          <w:rFonts w:ascii="IRNazanin" w:eastAsia="Calibri" w:hAnsi="IRNazanin" w:cs="IRNazanin" w:hint="cs"/>
          <w:szCs w:val="28"/>
          <w:rtl/>
          <w:lang w:bidi="ar-DZ"/>
        </w:rPr>
        <w:t>یاده</w:t>
      </w:r>
      <w:r w:rsidRPr="0099204F">
        <w:rPr>
          <w:rFonts w:ascii="IRNazanin" w:eastAsia="Calibri" w:hAnsi="IRNazanin" w:cs="IRNazanin"/>
          <w:szCs w:val="28"/>
          <w:rtl/>
          <w:lang w:bidi="ar-DZ"/>
        </w:rPr>
        <w:t xml:space="preserve"> ساز</w:t>
      </w:r>
      <w:r w:rsidRPr="0099204F">
        <w:rPr>
          <w:rFonts w:ascii="IRNazanin" w:eastAsia="Calibri" w:hAnsi="IRNazanin" w:cs="IRNazanin" w:hint="cs"/>
          <w:szCs w:val="28"/>
          <w:rtl/>
          <w:lang w:bidi="ar-DZ"/>
        </w:rPr>
        <w:t>ی</w:t>
      </w:r>
      <w:r w:rsidRPr="0099204F">
        <w:rPr>
          <w:rFonts w:ascii="IRNazanin" w:eastAsia="Calibri" w:hAnsi="IRNazanin" w:cs="IRNazanin"/>
          <w:szCs w:val="28"/>
          <w:rtl/>
          <w:lang w:bidi="ar-DZ"/>
        </w:rPr>
        <w:t xml:space="preserve"> آن ارز</w:t>
      </w:r>
      <w:r w:rsidRPr="0099204F">
        <w:rPr>
          <w:rFonts w:ascii="IRNazanin" w:eastAsia="Calibri" w:hAnsi="IRNazanin" w:cs="IRNazanin" w:hint="cs"/>
          <w:szCs w:val="28"/>
          <w:rtl/>
          <w:lang w:bidi="ar-DZ"/>
        </w:rPr>
        <w:t>یابی</w:t>
      </w:r>
      <w:r w:rsidRPr="0099204F">
        <w:rPr>
          <w:rFonts w:ascii="IRNazanin" w:eastAsia="Calibri" w:hAnsi="IRNazanin" w:cs="IRNazanin"/>
          <w:szCs w:val="28"/>
          <w:rtl/>
          <w:lang w:bidi="ar-DZ"/>
        </w:rPr>
        <w:t xml:space="preserve"> کنند و با درک کامل </w:t>
      </w:r>
      <w:r w:rsidRPr="0099204F">
        <w:rPr>
          <w:rFonts w:ascii="IRNazanin" w:eastAsia="Calibri" w:hAnsi="IRNazanin" w:cs="IRNazanin" w:hint="cs"/>
          <w:szCs w:val="28"/>
          <w:rtl/>
          <w:lang w:bidi="ar-DZ"/>
        </w:rPr>
        <w:t>الزامات</w:t>
      </w:r>
      <w:r w:rsidRPr="0099204F">
        <w:rPr>
          <w:rFonts w:ascii="IRNazanin" w:eastAsia="Calibri" w:hAnsi="IRNazanin" w:cs="IRNazanin"/>
          <w:szCs w:val="28"/>
          <w:rtl/>
          <w:lang w:bidi="ar-DZ"/>
        </w:rPr>
        <w:t xml:space="preserve"> آن</w:t>
      </w:r>
      <w:r w:rsidRPr="0099204F">
        <w:rPr>
          <w:rFonts w:ascii="IRNazanin" w:eastAsia="Calibri" w:hAnsi="IRNazanin" w:cs="IRNazanin" w:hint="cs"/>
          <w:szCs w:val="28"/>
          <w:rtl/>
          <w:lang w:bidi="ar-DZ"/>
        </w:rPr>
        <w:t xml:space="preserve"> را</w:t>
      </w:r>
      <w:r w:rsidRPr="0099204F">
        <w:rPr>
          <w:rFonts w:ascii="IRNazanin" w:eastAsia="Calibri" w:hAnsi="IRNazanin" w:cs="IRNazanin"/>
          <w:szCs w:val="28"/>
          <w:rtl/>
          <w:lang w:bidi="ar-DZ"/>
        </w:rPr>
        <w:t xml:space="preserve"> برنامه ر</w:t>
      </w:r>
      <w:r w:rsidRPr="0099204F">
        <w:rPr>
          <w:rFonts w:ascii="IRNazanin" w:eastAsia="Calibri" w:hAnsi="IRNazanin" w:cs="IRNazanin" w:hint="cs"/>
          <w:szCs w:val="28"/>
          <w:rtl/>
          <w:lang w:bidi="ar-DZ"/>
        </w:rPr>
        <w:t>یزی</w:t>
      </w:r>
      <w:r w:rsidRPr="0099204F">
        <w:rPr>
          <w:rFonts w:ascii="IRNazanin" w:eastAsia="Calibri" w:hAnsi="IRNazanin" w:cs="IRNazanin"/>
          <w:szCs w:val="28"/>
          <w:rtl/>
          <w:lang w:bidi="ar-DZ"/>
        </w:rPr>
        <w:t xml:space="preserve"> کنند.</w:t>
      </w:r>
    </w:p>
    <w:p w:rsidR="0099204F" w:rsidRPr="0099204F" w:rsidRDefault="0099204F" w:rsidP="0099204F">
      <w:pPr>
        <w:bidi/>
        <w:spacing w:after="0" w:line="360" w:lineRule="auto"/>
        <w:ind w:firstLine="567"/>
        <w:jc w:val="both"/>
        <w:rPr>
          <w:rFonts w:ascii="IRNazanin" w:eastAsia="Calibri" w:hAnsi="IRNazanin" w:cs="IRNazanin"/>
          <w:szCs w:val="28"/>
        </w:rPr>
      </w:pPr>
      <w:r w:rsidRPr="0099204F">
        <w:rPr>
          <w:rFonts w:ascii="IRNazanin" w:eastAsia="Calibri" w:hAnsi="IRNazanin" w:cs="IRNazanin" w:hint="cs"/>
          <w:b/>
          <w:bCs/>
          <w:sz w:val="28"/>
          <w:szCs w:val="28"/>
          <w:rtl/>
          <w:lang w:bidi="fa-IR"/>
        </w:rPr>
        <w:t>کلیدواژه‌ها</w:t>
      </w:r>
      <w:r w:rsidRPr="0099204F">
        <w:rPr>
          <w:rFonts w:ascii="IRNazanin" w:eastAsia="Calibri" w:hAnsi="IRNazanin" w:cs="IRNazanin" w:hint="cs"/>
          <w:sz w:val="28"/>
          <w:szCs w:val="28"/>
          <w:rtl/>
          <w:lang w:bidi="fa-IR"/>
        </w:rPr>
        <w:t>: مدیریت داده‌های پژوهشی، اشتراک‌گذاری داده‌ها، مراکز تحقیقاتی، داده‌های پژوهشی</w:t>
      </w:r>
    </w:p>
    <w:p w:rsidR="0099204F" w:rsidRDefault="0099204F">
      <w:pPr>
        <w:rPr>
          <w:rFonts w:hint="cs"/>
          <w:rtl/>
          <w:lang w:val="af-ZA" w:bidi="fa-IR"/>
        </w:rPr>
      </w:pPr>
      <w:bookmarkStart w:id="7" w:name="_GoBack"/>
      <w:bookmarkEnd w:id="7"/>
    </w:p>
    <w:p w:rsidR="0099204F" w:rsidRDefault="0099204F">
      <w:pPr>
        <w:rPr>
          <w:lang w:val="af-ZA"/>
        </w:rPr>
      </w:pPr>
    </w:p>
    <w:p w:rsidR="0099204F" w:rsidRDefault="0099204F">
      <w:pPr>
        <w:rPr>
          <w:lang w:val="af-ZA"/>
        </w:rPr>
      </w:pPr>
    </w:p>
    <w:p w:rsidR="0099204F" w:rsidRDefault="0099204F">
      <w:pPr>
        <w:rPr>
          <w:lang w:val="af-ZA"/>
        </w:rPr>
      </w:pPr>
    </w:p>
    <w:p w:rsidR="0099204F" w:rsidRPr="0099204F" w:rsidRDefault="0099204F">
      <w:pPr>
        <w:rPr>
          <w:lang w:val="af-ZA"/>
        </w:rPr>
      </w:pPr>
    </w:p>
    <w:sectPr w:rsidR="0099204F" w:rsidRPr="0099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Nazanin">
    <w:altName w:val="Segoe UI Light"/>
    <w:charset w:val="00"/>
    <w:family w:val="auto"/>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4F"/>
    <w:rsid w:val="00533D27"/>
    <w:rsid w:val="00992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1DF5"/>
  <w15:chartTrackingRefBased/>
  <w15:docId w15:val="{9F7EA1DB-0A57-4487-8B2D-88AFECD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نجمه فرحبخش</dc:creator>
  <cp:keywords/>
  <dc:description/>
  <cp:lastModifiedBy>نجمه فرحبخش</cp:lastModifiedBy>
  <cp:revision>1</cp:revision>
  <dcterms:created xsi:type="dcterms:W3CDTF">2023-05-14T04:28:00Z</dcterms:created>
  <dcterms:modified xsi:type="dcterms:W3CDTF">2023-05-14T04:30:00Z</dcterms:modified>
</cp:coreProperties>
</file>